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="288" w:lineRule="auto"/>
        <w:rPr>
          <w:rFonts w:ascii="Times New Roman" w:cs="Times New Roman" w:eastAsia="Times New Roman" w:hAnsi="Times New Roman"/>
          <w:b w:val="1"/>
          <w:color w:val="13294b"/>
          <w:sz w:val="36"/>
          <w:szCs w:val="36"/>
        </w:rPr>
      </w:pPr>
      <w:bookmarkStart w:colFirst="0" w:colLast="0" w:name="_n0px0v1novkv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13294b"/>
          <w:sz w:val="36"/>
          <w:szCs w:val="36"/>
          <w:rtl w:val="0"/>
        </w:rPr>
        <w:t xml:space="preserve">Title I - Supplemental Reading Services</w:t>
      </w:r>
    </w:p>
    <w:p w:rsidR="00000000" w:rsidDel="00000000" w:rsidP="00000000" w:rsidRDefault="00000000" w:rsidRPr="00000000" w14:paraId="00000002">
      <w:pPr>
        <w:shd w:fill="ffffff" w:val="clear"/>
        <w:rPr>
          <w:color w:val="3e3e3e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="360" w:lineRule="auto"/>
        <w:rPr>
          <w:b w:val="1"/>
          <w:color w:val="13294b"/>
          <w:sz w:val="24"/>
          <w:szCs w:val="24"/>
        </w:rPr>
      </w:pPr>
      <w:r w:rsidDel="00000000" w:rsidR="00000000" w:rsidRPr="00000000">
        <w:rPr>
          <w:b w:val="1"/>
          <w:color w:val="13294b"/>
          <w:sz w:val="24"/>
          <w:szCs w:val="24"/>
          <w:rtl w:val="0"/>
        </w:rPr>
        <w:t xml:space="preserve">What is Title I?</w:t>
      </w:r>
    </w:p>
    <w:p w:rsidR="00000000" w:rsidDel="00000000" w:rsidP="00000000" w:rsidRDefault="00000000" w:rsidRPr="00000000" w14:paraId="00000004">
      <w:pPr>
        <w:shd w:fill="ffffff" w:val="clear"/>
        <w:spacing w:after="160" w:line="360" w:lineRule="auto"/>
        <w:rPr>
          <w:color w:val="13294b"/>
          <w:sz w:val="24"/>
          <w:szCs w:val="24"/>
        </w:rPr>
      </w:pPr>
      <w:r w:rsidDel="00000000" w:rsidR="00000000" w:rsidRPr="00000000">
        <w:rPr>
          <w:color w:val="13294b"/>
          <w:sz w:val="24"/>
          <w:szCs w:val="24"/>
          <w:rtl w:val="0"/>
        </w:rPr>
        <w:t xml:space="preserve">The purpose of Title I is to provide supplemental reading support to students who are at risk of not meeting rigorous state academic standards. Banks Elementary School is a school-wide Title I school.  Title I is a federally funded grant under the Every Student Succeeds Act-ESSA. Title I focuses on meeting the needs of students using research-based, systematic, and explicit instructional materials and methods.  Parental involvement in the program is a high value, and school staff are always looking for parents who wish to be involved in improving reading instruction at Banks Elementary!</w:t>
      </w:r>
    </w:p>
    <w:p w:rsidR="00000000" w:rsidDel="00000000" w:rsidP="00000000" w:rsidRDefault="00000000" w:rsidRPr="00000000" w14:paraId="00000005">
      <w:pPr>
        <w:shd w:fill="ffffff" w:val="clear"/>
        <w:spacing w:after="160" w:line="360" w:lineRule="auto"/>
        <w:rPr>
          <w:color w:val="13294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="360" w:lineRule="auto"/>
        <w:rPr>
          <w:color w:val="13294b"/>
          <w:sz w:val="24"/>
          <w:szCs w:val="24"/>
        </w:rPr>
      </w:pPr>
      <w:r w:rsidDel="00000000" w:rsidR="00000000" w:rsidRPr="00000000">
        <w:rPr>
          <w:color w:val="13294b"/>
          <w:sz w:val="24"/>
          <w:szCs w:val="24"/>
          <w:rtl w:val="0"/>
        </w:rPr>
        <w:t xml:space="preserve">Please contact Title I staff for more information about parental involvement!</w:t>
      </w:r>
    </w:p>
    <w:p w:rsidR="00000000" w:rsidDel="00000000" w:rsidP="00000000" w:rsidRDefault="00000000" w:rsidRPr="00000000" w14:paraId="00000007">
      <w:pPr>
        <w:shd w:fill="ffffff" w:val="clear"/>
        <w:spacing w:after="160" w:line="360" w:lineRule="auto"/>
        <w:rPr>
          <w:color w:val="13294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="360" w:lineRule="auto"/>
        <w:rPr>
          <w:b w:val="1"/>
          <w:color w:val="13294b"/>
          <w:sz w:val="24"/>
          <w:szCs w:val="24"/>
        </w:rPr>
      </w:pPr>
      <w:r w:rsidDel="00000000" w:rsidR="00000000" w:rsidRPr="00000000">
        <w:rPr>
          <w:b w:val="1"/>
          <w:color w:val="13294b"/>
          <w:sz w:val="24"/>
          <w:szCs w:val="24"/>
          <w:rtl w:val="0"/>
        </w:rPr>
        <w:t xml:space="preserve">How are students identified for Title I Services?</w:t>
      </w:r>
    </w:p>
    <w:p w:rsidR="00000000" w:rsidDel="00000000" w:rsidP="00000000" w:rsidRDefault="00000000" w:rsidRPr="00000000" w14:paraId="00000009">
      <w:pPr>
        <w:shd w:fill="ffffff" w:val="clear"/>
        <w:spacing w:after="160" w:line="360" w:lineRule="auto"/>
        <w:rPr>
          <w:color w:val="13294b"/>
          <w:sz w:val="24"/>
          <w:szCs w:val="24"/>
        </w:rPr>
      </w:pPr>
      <w:r w:rsidDel="00000000" w:rsidR="00000000" w:rsidRPr="00000000">
        <w:rPr>
          <w:color w:val="13294b"/>
          <w:sz w:val="24"/>
          <w:szCs w:val="24"/>
          <w:rtl w:val="0"/>
        </w:rPr>
        <w:t xml:space="preserve">Students are identified by use of reading assessments and progress monitoring that may indicate a child needs extra support. Such assessments may include DIBELS, MAPS testing, statewide assessment information, teacher referral and classroom progress information.</w:t>
      </w:r>
    </w:p>
    <w:p w:rsidR="00000000" w:rsidDel="00000000" w:rsidP="00000000" w:rsidRDefault="00000000" w:rsidRPr="00000000" w14:paraId="0000000A">
      <w:pPr>
        <w:shd w:fill="ffffff" w:val="clear"/>
        <w:spacing w:after="160" w:line="360" w:lineRule="auto"/>
        <w:rPr>
          <w:color w:val="13294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60" w:line="360" w:lineRule="auto"/>
        <w:rPr>
          <w:b w:val="1"/>
          <w:color w:val="13294b"/>
          <w:sz w:val="24"/>
          <w:szCs w:val="24"/>
        </w:rPr>
      </w:pPr>
      <w:r w:rsidDel="00000000" w:rsidR="00000000" w:rsidRPr="00000000">
        <w:rPr>
          <w:b w:val="1"/>
          <w:color w:val="13294b"/>
          <w:sz w:val="24"/>
          <w:szCs w:val="24"/>
          <w:rtl w:val="0"/>
        </w:rPr>
        <w:t xml:space="preserve">Staff:</w:t>
      </w:r>
    </w:p>
    <w:p w:rsidR="00000000" w:rsidDel="00000000" w:rsidP="00000000" w:rsidRDefault="00000000" w:rsidRPr="00000000" w14:paraId="0000000C">
      <w:pPr>
        <w:shd w:fill="ffffff" w:val="clear"/>
        <w:spacing w:after="160" w:line="360" w:lineRule="auto"/>
        <w:rPr>
          <w:color w:val="13294b"/>
          <w:sz w:val="24"/>
          <w:szCs w:val="24"/>
        </w:rPr>
      </w:pPr>
      <w:r w:rsidDel="00000000" w:rsidR="00000000" w:rsidRPr="00000000">
        <w:rPr>
          <w:color w:val="0000ee"/>
          <w:sz w:val="24"/>
          <w:szCs w:val="24"/>
          <w:rtl w:val="0"/>
        </w:rPr>
        <w:t xml:space="preserve">Bobbie Gregg</w:t>
      </w:r>
      <w:r w:rsidDel="00000000" w:rsidR="00000000" w:rsidRPr="00000000">
        <w:rPr>
          <w:color w:val="13294b"/>
          <w:sz w:val="24"/>
          <w:szCs w:val="24"/>
          <w:rtl w:val="0"/>
        </w:rPr>
        <w:t xml:space="preserve">   503-324-2772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